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675A25">
        <w:rPr>
          <w:rFonts w:ascii="Arial Narrow" w:hAnsi="Arial Narrow"/>
          <w:b/>
          <w:bCs/>
          <w:sz w:val="22"/>
          <w:szCs w:val="22"/>
        </w:rPr>
        <w:t xml:space="preserve"> </w:t>
      </w:r>
      <w:r w:rsidR="00675A25">
        <w:rPr>
          <w:rFonts w:ascii="Arial Narrow" w:hAnsi="Arial Narrow"/>
          <w:b/>
          <w:bCs/>
          <w:sz w:val="22"/>
          <w:szCs w:val="22"/>
          <w:lang w:val="mk-MK"/>
        </w:rPr>
        <w:t xml:space="preserve">ЈЗУ ЗДРАВСТВЕН ДОМ БЕРОВО 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675A25">
        <w:rPr>
          <w:rFonts w:ascii="Arial Narrow" w:hAnsi="Arial Narrow"/>
          <w:b/>
          <w:bCs/>
          <w:sz w:val="22"/>
          <w:szCs w:val="22"/>
          <w:lang w:val="mk-MK"/>
        </w:rPr>
        <w:t xml:space="preserve">  ул.Задарска бр.38,Берово,033-471-615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675A25">
        <w:rPr>
          <w:rFonts w:ascii="Arial Narrow" w:hAnsi="Arial Narrow"/>
          <w:sz w:val="22"/>
          <w:szCs w:val="22"/>
          <w:lang w:val="mk-MK"/>
        </w:rPr>
        <w:t xml:space="preserve"> </w:t>
      </w:r>
      <w:r w:rsidR="00675A25" w:rsidRPr="00675A25">
        <w:rPr>
          <w:rFonts w:ascii="Arial Narrow" w:hAnsi="Arial Narrow"/>
          <w:b/>
          <w:sz w:val="22"/>
          <w:szCs w:val="22"/>
          <w:lang w:val="mk-MK"/>
        </w:rPr>
        <w:t xml:space="preserve">4001978100075   </w:t>
      </w:r>
      <w:r w:rsidR="00675A25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675A25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675A25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16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  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675A25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Сметка за донации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  <w:r>
              <w:rPr>
                <w:rFonts w:ascii="StobiSans" w:hAnsi="StobiSans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675A25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675A25" w:rsidRDefault="000E5B3F" w:rsidP="00675A25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675A25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675A25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  <w:r w:rsidR="00B86345">
        <w:rPr>
          <w:rFonts w:ascii="Arial Narrow" w:hAnsi="Arial Narrow"/>
          <w:color w:val="000000"/>
          <w:sz w:val="22"/>
          <w:szCs w:val="22"/>
          <w:lang w:val="mk-MK"/>
        </w:rPr>
        <w:t xml:space="preserve">       </w:t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675A25">
        <w:rPr>
          <w:rFonts w:ascii="Arial Narrow" w:hAnsi="Arial Narrow"/>
          <w:color w:val="000000"/>
          <w:sz w:val="22"/>
          <w:szCs w:val="22"/>
          <w:lang w:val="mk-MK"/>
        </w:rPr>
        <w:t xml:space="preserve"> 23.02.2017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675A25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Емилија Димовска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B86345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</w:t>
      </w:r>
      <w:r w:rsidR="00675A25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675A25">
        <w:rPr>
          <w:rFonts w:ascii="Arial Narrow" w:hAnsi="Arial Narrow"/>
          <w:color w:val="000000"/>
          <w:sz w:val="22"/>
          <w:szCs w:val="22"/>
          <w:u w:val="single"/>
          <w:lang w:val="mk-MK"/>
        </w:rPr>
        <w:t>Атанас Фурнаџиски</w:t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0E5B3F"/>
    <w:rsid w:val="001722DB"/>
    <w:rsid w:val="001C1176"/>
    <w:rsid w:val="002C2665"/>
    <w:rsid w:val="002E208F"/>
    <w:rsid w:val="00322A95"/>
    <w:rsid w:val="003F6084"/>
    <w:rsid w:val="00421890"/>
    <w:rsid w:val="00455040"/>
    <w:rsid w:val="00546FFE"/>
    <w:rsid w:val="005A0F3B"/>
    <w:rsid w:val="005C581B"/>
    <w:rsid w:val="00632E97"/>
    <w:rsid w:val="00675A25"/>
    <w:rsid w:val="006A409E"/>
    <w:rsid w:val="006C5A67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306BC"/>
    <w:rsid w:val="00976211"/>
    <w:rsid w:val="00A46B82"/>
    <w:rsid w:val="00A52173"/>
    <w:rsid w:val="00AA0C3E"/>
    <w:rsid w:val="00AD5BD3"/>
    <w:rsid w:val="00AE755F"/>
    <w:rsid w:val="00AF6997"/>
    <w:rsid w:val="00B86345"/>
    <w:rsid w:val="00C6041D"/>
    <w:rsid w:val="00CB22DA"/>
    <w:rsid w:val="00CB280A"/>
    <w:rsid w:val="00CD2FE9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5F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E755F"/>
  </w:style>
  <w:style w:type="character" w:customStyle="1" w:styleId="WW-Absatz-Standardschriftart">
    <w:name w:val="WW-Absatz-Standardschriftart"/>
    <w:rsid w:val="00AE755F"/>
  </w:style>
  <w:style w:type="character" w:customStyle="1" w:styleId="WW-Absatz-Standardschriftart1">
    <w:name w:val="WW-Absatz-Standardschriftart1"/>
    <w:rsid w:val="00AE755F"/>
  </w:style>
  <w:style w:type="character" w:customStyle="1" w:styleId="WW8Num1z0">
    <w:name w:val="WW8Num1z0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AE755F"/>
  </w:style>
  <w:style w:type="character" w:customStyle="1" w:styleId="RTFNum21">
    <w:name w:val="RTF_Num 2 1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AE755F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AE755F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AE755F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AE755F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AE755F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AE755F"/>
  </w:style>
  <w:style w:type="paragraph" w:customStyle="1" w:styleId="Heading">
    <w:name w:val="Heading"/>
    <w:basedOn w:val="Normal"/>
    <w:next w:val="BodyText"/>
    <w:rsid w:val="00AE755F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AE755F"/>
    <w:pPr>
      <w:spacing w:after="120"/>
    </w:pPr>
  </w:style>
  <w:style w:type="paragraph" w:styleId="List">
    <w:name w:val="List"/>
    <w:basedOn w:val="BodyText"/>
    <w:semiHidden/>
    <w:rsid w:val="00AE755F"/>
    <w:rPr>
      <w:rFonts w:cs="Tahoma"/>
    </w:rPr>
  </w:style>
  <w:style w:type="paragraph" w:styleId="Caption">
    <w:name w:val="caption"/>
    <w:basedOn w:val="Normal"/>
    <w:qFormat/>
    <w:rsid w:val="00AE75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AE755F"/>
    <w:rPr>
      <w:rFonts w:cs="Tahoma"/>
    </w:rPr>
  </w:style>
  <w:style w:type="paragraph" w:customStyle="1" w:styleId="Caption1">
    <w:name w:val="Caption1"/>
    <w:basedOn w:val="Normal"/>
    <w:rsid w:val="00AE755F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AE755F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AE755F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AE755F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AE755F"/>
  </w:style>
  <w:style w:type="paragraph" w:customStyle="1" w:styleId="TableHeading">
    <w:name w:val="Table Heading"/>
    <w:basedOn w:val="TableContents"/>
    <w:rsid w:val="00AE755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8FC5-6E10-484A-ACE5-907D9BFF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ZDB_EK</cp:lastModifiedBy>
  <cp:revision>4</cp:revision>
  <cp:lastPrinted>2013-01-08T14:54:00Z</cp:lastPrinted>
  <dcterms:created xsi:type="dcterms:W3CDTF">2017-02-23T07:57:00Z</dcterms:created>
  <dcterms:modified xsi:type="dcterms:W3CDTF">2017-02-23T14:30:00Z</dcterms:modified>
</cp:coreProperties>
</file>