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272FBB" w:rsidRDefault="00E66266">
      <w:pPr>
        <w:rPr>
          <w:rFonts w:ascii="Arial Narrow" w:hAnsi="Arial Narrow"/>
          <w:b/>
          <w:bCs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72FBB">
        <w:rPr>
          <w:rFonts w:ascii="Arial Narrow" w:hAnsi="Arial Narrow"/>
          <w:b/>
          <w:bCs/>
          <w:sz w:val="22"/>
          <w:szCs w:val="22"/>
        </w:rPr>
        <w:t xml:space="preserve">  </w:t>
      </w:r>
      <w:r w:rsidR="00272FBB">
        <w:rPr>
          <w:rFonts w:ascii="Arial Narrow" w:hAnsi="Arial Narrow"/>
          <w:b/>
          <w:bCs/>
          <w:sz w:val="22"/>
          <w:szCs w:val="22"/>
          <w:lang w:val="mk-MK"/>
        </w:rPr>
        <w:t>ЈЗУ ЗДРАВСТВЕН ДОМ БЕРОВО</w:t>
      </w:r>
      <w:r w:rsidR="00272FBB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72FBB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72FBB">
        <w:rPr>
          <w:rFonts w:ascii="Arial Narrow" w:hAnsi="Arial Narrow"/>
          <w:b/>
          <w:bCs/>
          <w:sz w:val="22"/>
          <w:szCs w:val="22"/>
          <w:lang w:val="mk-MK"/>
        </w:rPr>
        <w:t xml:space="preserve">  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272FBB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272FBB">
        <w:rPr>
          <w:rFonts w:ascii="Arial Narrow" w:hAnsi="Arial Narrow"/>
          <w:color w:val="000000"/>
          <w:sz w:val="22"/>
          <w:szCs w:val="22"/>
          <w:lang w:val="mk-MK"/>
        </w:rPr>
        <w:t xml:space="preserve">16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72FBB" w:rsidRPr="00091D6D" w:rsidTr="00840FBE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272FBB" w:rsidRPr="00091D6D" w:rsidRDefault="00272FBB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272FBB" w:rsidRPr="00091D6D" w:rsidRDefault="00272FBB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25244922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26323714</w:t>
            </w:r>
          </w:p>
        </w:tc>
      </w:tr>
      <w:tr w:rsidR="00272FBB" w:rsidRPr="00091D6D" w:rsidTr="00840FBE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272FBB" w:rsidRPr="00091D6D" w:rsidRDefault="00272FBB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19348428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20411684</w:t>
            </w:r>
          </w:p>
        </w:tc>
      </w:tr>
      <w:tr w:rsidR="00272FBB" w:rsidRPr="00091D6D" w:rsidTr="00840FBE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13717296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14745275</w:t>
            </w:r>
          </w:p>
        </w:tc>
      </w:tr>
      <w:tr w:rsidR="00272FBB" w:rsidRPr="00091D6D" w:rsidTr="00840FBE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272FBB" w:rsidRPr="00091D6D" w:rsidRDefault="00272FBB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5631132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5666409</w:t>
            </w:r>
          </w:p>
        </w:tc>
      </w:tr>
      <w:tr w:rsidR="00272FBB" w:rsidRPr="00091D6D" w:rsidTr="00840FBE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272FBB" w:rsidRPr="00091D6D" w:rsidRDefault="00272FBB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5896494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5912030</w:t>
            </w:r>
          </w:p>
        </w:tc>
      </w:tr>
      <w:tr w:rsidR="00272FBB" w:rsidRPr="00091D6D" w:rsidTr="00840FBE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840FBE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2141438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840FB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2650610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72FBB" w:rsidRPr="00091D6D" w:rsidTr="003940DB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2334533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2152651</w:t>
            </w:r>
          </w:p>
        </w:tc>
      </w:tr>
      <w:tr w:rsidR="00272FBB" w:rsidRPr="00091D6D" w:rsidTr="003940DB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298180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331418</w:t>
            </w: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234418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512005</w:t>
            </w: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218651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95729</w:t>
            </w:r>
          </w:p>
        </w:tc>
      </w:tr>
      <w:tr w:rsidR="00272FBB" w:rsidRPr="00091D6D" w:rsidTr="003940DB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34D47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669274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169617</w:t>
            </w:r>
          </w:p>
        </w:tc>
      </w:tr>
      <w:tr w:rsidR="00272FBB" w:rsidRPr="00091D6D" w:rsidTr="003940DB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272FBB" w:rsidRPr="00091D6D" w:rsidRDefault="00272FBB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272FBB" w:rsidRPr="00091D6D" w:rsidRDefault="00272FBB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272FBB" w:rsidRPr="00091D6D" w:rsidTr="003940DB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272FBB" w:rsidRPr="00091D6D" w:rsidRDefault="00272FBB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2FBB" w:rsidRPr="00091D6D" w:rsidRDefault="00272FB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ind w:left="1709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272FBB" w:rsidRPr="00091D6D" w:rsidTr="003940DB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272FBB" w:rsidRPr="00091D6D" w:rsidTr="003940DB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272FBB" w:rsidRPr="00091D6D" w:rsidRDefault="00272FBB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1349685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677804</w:t>
            </w:r>
          </w:p>
        </w:tc>
      </w:tr>
      <w:tr w:rsidR="00272FBB" w:rsidRPr="00091D6D" w:rsidTr="003940DB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1349685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677804</w:t>
            </w:r>
          </w:p>
        </w:tc>
      </w:tr>
      <w:tr w:rsidR="00272FBB" w:rsidRPr="00091D6D" w:rsidTr="003940DB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272FBB" w:rsidRPr="00091D6D" w:rsidRDefault="00272FBB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272FBB" w:rsidRPr="00091D6D" w:rsidTr="003940DB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272FBB" w:rsidRPr="00091D6D" w:rsidRDefault="00272FBB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26594607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       27001518</w:t>
            </w:r>
          </w:p>
        </w:tc>
      </w:tr>
      <w:tr w:rsidR="00272FBB" w:rsidRPr="00091D6D" w:rsidTr="003940DB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272FBB" w:rsidRPr="00FC033A" w:rsidRDefault="00272FBB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272FBB" w:rsidRPr="00091D6D" w:rsidTr="003940DB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272FBB" w:rsidRDefault="00272FBB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272FBB" w:rsidRDefault="00272FBB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272FBB" w:rsidRPr="00091D6D" w:rsidTr="003940DB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272FBB" w:rsidRPr="00091D6D" w:rsidRDefault="00272FBB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272FBB" w:rsidRPr="00091D6D" w:rsidTr="003940DB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72FBB" w:rsidRPr="00091D6D" w:rsidRDefault="00272FBB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2FBB" w:rsidRPr="00091D6D" w:rsidRDefault="00272FBB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2FBB" w:rsidRPr="00091D6D" w:rsidRDefault="00272FBB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272FBB" w:rsidRPr="00091D6D" w:rsidRDefault="00272FBB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2FBB" w:rsidRPr="00091D6D" w:rsidRDefault="00272FBB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2FBB" w:rsidRPr="00091D6D" w:rsidRDefault="00272FBB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272FBB" w:rsidRPr="00091D6D" w:rsidTr="003940DB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FC033A" w:rsidRDefault="00272FBB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272FBB" w:rsidRPr="00FC033A" w:rsidRDefault="00272FBB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272FBB" w:rsidRPr="00091D6D" w:rsidRDefault="00272FBB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26594607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27001518</w:t>
            </w: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272FBB" w:rsidRPr="00091D6D" w:rsidRDefault="00272FBB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2FBB" w:rsidRPr="00091D6D" w:rsidRDefault="00272FBB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272FBB" w:rsidRPr="00091D6D" w:rsidRDefault="00272FBB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272FBB" w:rsidRPr="00091D6D" w:rsidRDefault="00272FBB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272FBB" w:rsidRPr="00091D6D" w:rsidRDefault="00272FBB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262C79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26594607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27001518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272FBB" w:rsidRPr="00091D6D" w:rsidTr="003940DB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CF4983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26594607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27001518</w:t>
            </w:r>
          </w:p>
        </w:tc>
      </w:tr>
      <w:tr w:rsidR="00272FBB" w:rsidRPr="00091D6D" w:rsidTr="00272FBB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Default="00272FBB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2FBB" w:rsidRPr="00091D6D" w:rsidRDefault="00272FBB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Default="00272FB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272FBB" w:rsidRPr="00091D6D" w:rsidRDefault="00272FBB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272FBB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2FBB" w:rsidRPr="00091D6D" w:rsidRDefault="00272FBB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272FBB" w:rsidRPr="00091D6D" w:rsidRDefault="00272FBB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CF4983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26594607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27001518</w:t>
            </w:r>
          </w:p>
        </w:tc>
      </w:tr>
      <w:tr w:rsidR="00272FBB" w:rsidRPr="00091D6D" w:rsidTr="00272FBB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272FBB" w:rsidRPr="00091D6D" w:rsidRDefault="00272FBB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2FBB" w:rsidRPr="00091D6D" w:rsidRDefault="00272F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2FBB" w:rsidRPr="00091D6D" w:rsidTr="003940DB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272FBB" w:rsidRPr="00091D6D" w:rsidRDefault="00272FBB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CF4983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26594607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27001518</w:t>
            </w:r>
          </w:p>
        </w:tc>
      </w:tr>
      <w:tr w:rsidR="00272FBB" w:rsidRPr="00091D6D" w:rsidTr="003940DB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272FBB" w:rsidRPr="00091D6D" w:rsidRDefault="00272FBB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72FBB" w:rsidRPr="00091D6D" w:rsidRDefault="00272FBB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272FBB" w:rsidRPr="00CF4983" w:rsidRDefault="00272FBB" w:rsidP="00272FB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272FBB" w:rsidRPr="00091D6D" w:rsidRDefault="003940DB" w:rsidP="003940D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52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272FBB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272FBB">
        <w:rPr>
          <w:rFonts w:ascii="Arial Narrow" w:hAnsi="Arial Narrow"/>
          <w:color w:val="000000"/>
          <w:sz w:val="22"/>
          <w:szCs w:val="22"/>
          <w:lang w:val="mk-MK"/>
        </w:rPr>
        <w:t>ден 24.02.2017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272FBB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Емилија Димовска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272FBB" w:rsidRDefault="00272FBB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272FBB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Атанас Фурнаџиски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0064F5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064F5"/>
    <w:rsid w:val="0008307F"/>
    <w:rsid w:val="00091D6D"/>
    <w:rsid w:val="00095BB8"/>
    <w:rsid w:val="000A6AE6"/>
    <w:rsid w:val="0026723B"/>
    <w:rsid w:val="00272FBB"/>
    <w:rsid w:val="00322A95"/>
    <w:rsid w:val="003940DB"/>
    <w:rsid w:val="006C5A67"/>
    <w:rsid w:val="00724CB0"/>
    <w:rsid w:val="0077647F"/>
    <w:rsid w:val="00795F57"/>
    <w:rsid w:val="00821148"/>
    <w:rsid w:val="00840FBE"/>
    <w:rsid w:val="008966F9"/>
    <w:rsid w:val="008B1917"/>
    <w:rsid w:val="008C71AC"/>
    <w:rsid w:val="00A46B82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4F5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064F5"/>
  </w:style>
  <w:style w:type="character" w:customStyle="1" w:styleId="WW-Absatz-Standardschriftart">
    <w:name w:val="WW-Absatz-Standardschriftart"/>
    <w:rsid w:val="000064F5"/>
  </w:style>
  <w:style w:type="character" w:customStyle="1" w:styleId="WW-Absatz-Standardschriftart1">
    <w:name w:val="WW-Absatz-Standardschriftart1"/>
    <w:rsid w:val="000064F5"/>
  </w:style>
  <w:style w:type="character" w:customStyle="1" w:styleId="WW8Num1z0">
    <w:name w:val="WW8Num1z0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0064F5"/>
  </w:style>
  <w:style w:type="character" w:customStyle="1" w:styleId="RTFNum21">
    <w:name w:val="RTF_Num 2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0064F5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0064F5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0064F5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0064F5"/>
  </w:style>
  <w:style w:type="paragraph" w:customStyle="1" w:styleId="Heading">
    <w:name w:val="Heading"/>
    <w:basedOn w:val="Normal"/>
    <w:next w:val="BodyText"/>
    <w:rsid w:val="000064F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0064F5"/>
    <w:pPr>
      <w:spacing w:after="120"/>
    </w:pPr>
  </w:style>
  <w:style w:type="paragraph" w:styleId="List">
    <w:name w:val="List"/>
    <w:basedOn w:val="BodyText"/>
    <w:semiHidden/>
    <w:rsid w:val="000064F5"/>
    <w:rPr>
      <w:rFonts w:cs="Tahoma"/>
    </w:rPr>
  </w:style>
  <w:style w:type="paragraph" w:styleId="Caption">
    <w:name w:val="caption"/>
    <w:basedOn w:val="Normal"/>
    <w:qFormat/>
    <w:rsid w:val="000064F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0064F5"/>
    <w:rPr>
      <w:rFonts w:cs="Tahoma"/>
    </w:rPr>
  </w:style>
  <w:style w:type="paragraph" w:customStyle="1" w:styleId="Caption1">
    <w:name w:val="Caption1"/>
    <w:basedOn w:val="Normal"/>
    <w:rsid w:val="000064F5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0064F5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0064F5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0064F5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0064F5"/>
  </w:style>
  <w:style w:type="paragraph" w:customStyle="1" w:styleId="TableHeading">
    <w:name w:val="Table Heading"/>
    <w:basedOn w:val="TableContents"/>
    <w:rsid w:val="000064F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ZDB_EK</cp:lastModifiedBy>
  <cp:revision>5</cp:revision>
  <cp:lastPrinted>2017-02-25T10:37:00Z</cp:lastPrinted>
  <dcterms:created xsi:type="dcterms:W3CDTF">2017-02-23T07:55:00Z</dcterms:created>
  <dcterms:modified xsi:type="dcterms:W3CDTF">2017-02-25T10:40:00Z</dcterms:modified>
</cp:coreProperties>
</file>